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122" w:rsidRDefault="004A1122" w:rsidP="00DF759F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Валентин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Денісов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молчит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речка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Русава». М. 2013, ст. 364-365, 374-377.</w:t>
      </w:r>
    </w:p>
    <w:p w:rsidR="004A1122" w:rsidRDefault="004A1122" w:rsidP="00DF759F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DF759F" w:rsidRDefault="00DF759F" w:rsidP="00DF759F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початку ХХ століття було теоретично обґрунтовано, а після першої світової війни знайшло практичне втілення будівництво укріплених районів (УР), які являли собою витягнуті вздовж фронти та ешелон</w:t>
      </w:r>
      <w:r w:rsidR="00F567AA">
        <w:rPr>
          <w:rFonts w:ascii="Times New Roman" w:hAnsi="Times New Roman" w:cs="Times New Roman"/>
          <w:sz w:val="28"/>
          <w:szCs w:val="28"/>
          <w:lang w:val="uk-UA"/>
        </w:rPr>
        <w:t xml:space="preserve">овані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глибину кілька оборонних рубежів. Останні включали мінні і дротові загородження, земляні вали, рови, дерево-земляні (ДЗОТ) і довговічні залізобетонні вогневі точки (ДОТ). В історії такі УР відомі як «лінія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Зигфріда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», «лінія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Мажино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», «лінія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Маннергейма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»…</w:t>
      </w:r>
    </w:p>
    <w:p w:rsidR="00DF759F" w:rsidRDefault="00DF759F" w:rsidP="00DF759F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Система УР вздовж південно-західного кордону СРСР до 1939 р. відома як «лінія Сталіна», а система УР вздовж нового кордону – «лінія Молотова».</w:t>
      </w:r>
    </w:p>
    <w:p w:rsidR="005B676A" w:rsidRDefault="00E97CD1" w:rsidP="00DF759F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Могилів-Ямпільський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УР був створений в 1928-1937 рр. вздовж Дністра, дотичний з правого флангу до Кам’янець-Подільського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Летичівського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УР, 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лівим-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взаємодіяв з Рибницьким УР. В основному, він міг вести лише фронтальний обстріл, мав неглибокий тил. Його ДОТ мали малоефективне обладнання. Ще до початку війни його укріплення застаріли морально і фізично. </w:t>
      </w:r>
    </w:p>
    <w:p w:rsidR="00E97CD1" w:rsidRDefault="00E97CD1" w:rsidP="00DF759F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Цей УР представляв собою оборонну лінію 150 кілометрів по фронту і до 5 кілометрів в глибину, яка практично повторювала конфігурацію русла Дні</w:t>
      </w:r>
      <w:r w:rsidR="001E583C">
        <w:rPr>
          <w:rFonts w:ascii="Times New Roman" w:hAnsi="Times New Roman" w:cs="Times New Roman"/>
          <w:sz w:val="28"/>
          <w:szCs w:val="28"/>
          <w:lang w:val="uk-UA"/>
        </w:rPr>
        <w:t>ст</w:t>
      </w:r>
      <w:r>
        <w:rPr>
          <w:rFonts w:ascii="Times New Roman" w:hAnsi="Times New Roman" w:cs="Times New Roman"/>
          <w:sz w:val="28"/>
          <w:szCs w:val="28"/>
          <w:lang w:val="uk-UA"/>
        </w:rPr>
        <w:t>ра. Особливістю його було те, що практично не було передпілля, так як передовим рубежем бул</w:t>
      </w:r>
      <w:r w:rsidR="00F567AA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річка і її місцями обривчасті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танконепрохідні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береги. Всього на цій ділянці було побудовано більше 300 оборонних споруд, в основному дерево-земляного характеру. На їх спорудження було вит</w:t>
      </w:r>
      <w:r w:rsidR="001E583C">
        <w:rPr>
          <w:rFonts w:ascii="Times New Roman" w:hAnsi="Times New Roman" w:cs="Times New Roman"/>
          <w:sz w:val="28"/>
          <w:szCs w:val="28"/>
          <w:lang w:val="uk-UA"/>
        </w:rPr>
        <w:t>рачено більше 100 мільй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онів рублів, в цінах того часу. </w:t>
      </w:r>
      <w:r w:rsidR="001E583C">
        <w:rPr>
          <w:rFonts w:ascii="Times New Roman" w:hAnsi="Times New Roman" w:cs="Times New Roman"/>
          <w:sz w:val="28"/>
          <w:szCs w:val="28"/>
          <w:lang w:val="uk-UA"/>
        </w:rPr>
        <w:t xml:space="preserve">Основними завданнями цього УР були: прикриття лінії державного кордону, шляхом посилення </w:t>
      </w:r>
      <w:r w:rsidR="007B650A">
        <w:rPr>
          <w:rFonts w:ascii="Times New Roman" w:hAnsi="Times New Roman" w:cs="Times New Roman"/>
          <w:sz w:val="28"/>
          <w:szCs w:val="28"/>
          <w:lang w:val="uk-UA"/>
        </w:rPr>
        <w:t>природних</w:t>
      </w:r>
      <w:r w:rsidR="001E583C">
        <w:rPr>
          <w:rFonts w:ascii="Times New Roman" w:hAnsi="Times New Roman" w:cs="Times New Roman"/>
          <w:sz w:val="28"/>
          <w:szCs w:val="28"/>
          <w:lang w:val="uk-UA"/>
        </w:rPr>
        <w:t xml:space="preserve"> перешкод та захист району розсіювання польових армій на вінницькому та уманських напрямках. </w:t>
      </w:r>
    </w:p>
    <w:p w:rsidR="001E583C" w:rsidRDefault="001E583C" w:rsidP="00DF759F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1939-1940 рр. кордони СРСР були значно просунуті на південний захід. В зв’язку з цим, були роззброєнні УР на старому кордоні, і за їх рахунок  створені нові рубежі оборони. Роззброєний був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Могилів-Ямпільський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УР. До початку війни лише в п’яти УР південного комплексу по лінії старого кордону  (Новгород-Волинський,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Коростенський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Летичівський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Кам’янець-Подільський,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Могилів-Ямпільський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 було роззброєно 1 600 довговічних фортифікаційних споруд (ДФС).</w:t>
      </w:r>
    </w:p>
    <w:p w:rsidR="00DF759F" w:rsidRDefault="00DF759F" w:rsidP="00DF759F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 початком війни 11та армія генерал-полковника фон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Шоберта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р</w:t>
      </w:r>
      <w:r w:rsidR="007B650A">
        <w:rPr>
          <w:rFonts w:ascii="Times New Roman" w:hAnsi="Times New Roman" w:cs="Times New Roman"/>
          <w:sz w:val="28"/>
          <w:szCs w:val="28"/>
          <w:lang w:val="uk-UA"/>
        </w:rPr>
        <w:t>айо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ну Ясс, де були </w:t>
      </w:r>
      <w:r w:rsidR="007B650A">
        <w:rPr>
          <w:rFonts w:ascii="Times New Roman" w:hAnsi="Times New Roman" w:cs="Times New Roman"/>
          <w:sz w:val="28"/>
          <w:szCs w:val="28"/>
          <w:lang w:val="uk-UA"/>
        </w:rPr>
        <w:t>сконцентровані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її основні сили, дещо змінивши початкове завдання, наступала на Могилів-Подільськ</w:t>
      </w:r>
      <w:r w:rsidR="007B650A">
        <w:rPr>
          <w:rFonts w:ascii="Times New Roman" w:hAnsi="Times New Roman" w:cs="Times New Roman"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sz w:val="28"/>
          <w:szCs w:val="28"/>
          <w:lang w:val="uk-UA"/>
        </w:rPr>
        <w:t>, допомагаючи 17ій німецькій армії, яка наступала північніше. «</w:t>
      </w:r>
      <w:r w:rsidR="004A1122">
        <w:rPr>
          <w:rFonts w:ascii="Times New Roman" w:hAnsi="Times New Roman" w:cs="Times New Roman"/>
          <w:sz w:val="28"/>
          <w:szCs w:val="28"/>
          <w:lang w:val="uk-UA"/>
        </w:rPr>
        <w:t>Долаючи</w:t>
      </w:r>
      <w:r w:rsidR="004557A7">
        <w:rPr>
          <w:rFonts w:ascii="Times New Roman" w:hAnsi="Times New Roman" w:cs="Times New Roman"/>
          <w:sz w:val="28"/>
          <w:szCs w:val="28"/>
          <w:lang w:val="uk-UA"/>
        </w:rPr>
        <w:t xml:space="preserve"> відчайдушний спротив передових частин противника, (писав німецький </w:t>
      </w:r>
      <w:proofErr w:type="spellStart"/>
      <w:r w:rsidR="004557A7">
        <w:rPr>
          <w:rFonts w:ascii="Times New Roman" w:hAnsi="Times New Roman" w:cs="Times New Roman"/>
          <w:sz w:val="28"/>
          <w:szCs w:val="28"/>
          <w:lang w:val="uk-UA"/>
        </w:rPr>
        <w:t>історик-</w:t>
      </w:r>
      <w:proofErr w:type="spellEnd"/>
      <w:r w:rsidR="004557A7">
        <w:rPr>
          <w:rFonts w:ascii="Times New Roman" w:hAnsi="Times New Roman" w:cs="Times New Roman"/>
          <w:sz w:val="28"/>
          <w:szCs w:val="28"/>
          <w:lang w:val="uk-UA"/>
        </w:rPr>
        <w:t xml:space="preserve"> генерал-майор фон </w:t>
      </w:r>
      <w:proofErr w:type="spellStart"/>
      <w:r w:rsidR="004557A7">
        <w:rPr>
          <w:rFonts w:ascii="Times New Roman" w:hAnsi="Times New Roman" w:cs="Times New Roman"/>
          <w:sz w:val="28"/>
          <w:szCs w:val="28"/>
          <w:lang w:val="uk-UA"/>
        </w:rPr>
        <w:t>Бутлар</w:t>
      </w:r>
      <w:proofErr w:type="spellEnd"/>
      <w:r w:rsidR="004557A7">
        <w:rPr>
          <w:rFonts w:ascii="Times New Roman" w:hAnsi="Times New Roman" w:cs="Times New Roman"/>
          <w:sz w:val="28"/>
          <w:szCs w:val="28"/>
          <w:lang w:val="uk-UA"/>
        </w:rPr>
        <w:t>), після важких боїв 11</w:t>
      </w:r>
      <w:r w:rsidR="004A112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557A7">
        <w:rPr>
          <w:rFonts w:ascii="Times New Roman" w:hAnsi="Times New Roman" w:cs="Times New Roman"/>
          <w:sz w:val="28"/>
          <w:szCs w:val="28"/>
          <w:lang w:val="uk-UA"/>
        </w:rPr>
        <w:t>та армія вийшла до Дністра північніше і південніше міста Могилів-Подільського».</w:t>
      </w:r>
    </w:p>
    <w:p w:rsidR="004557A7" w:rsidRDefault="004557A7" w:rsidP="00DF759F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початку липня 1941 р.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Могилів-Ямпільський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УР відійшла 130та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стрілкова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дивізія 18 А, підсилена мотострілковим полком 47ої танкової дивізії. Незабаром, сюди ж відступили війська 9ої та 12ої </w:t>
      </w:r>
      <w:r w:rsidR="007B650A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рмій РККА.</w:t>
      </w:r>
    </w:p>
    <w:p w:rsidR="004A1122" w:rsidRDefault="004A1122" w:rsidP="00DF759F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Приклад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бойовиї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дій по взяттю ДОТ демонструє боротьба за позицію в районі Ямполя,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Могилів-Ямпільського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укріпленого району 18 липня 1941 р. Ось як це описує противник:</w:t>
      </w:r>
    </w:p>
    <w:p w:rsidR="004557A7" w:rsidRDefault="004557A7" w:rsidP="00DF759F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«Споруди були в основному кулеметними ДОТ на 2-3 кулемети. </w:t>
      </w:r>
      <w:r w:rsidR="0069158C">
        <w:rPr>
          <w:rFonts w:ascii="Times New Roman" w:hAnsi="Times New Roman" w:cs="Times New Roman"/>
          <w:sz w:val="28"/>
          <w:szCs w:val="28"/>
          <w:lang w:val="uk-UA"/>
        </w:rPr>
        <w:t xml:space="preserve">В напрямку на дороги, які вели з заходу до Дністра і до молдовського села </w:t>
      </w:r>
      <w:proofErr w:type="spellStart"/>
      <w:r w:rsidR="0069158C">
        <w:rPr>
          <w:rFonts w:ascii="Times New Roman" w:hAnsi="Times New Roman" w:cs="Times New Roman"/>
          <w:sz w:val="28"/>
          <w:szCs w:val="28"/>
          <w:lang w:val="uk-UA"/>
        </w:rPr>
        <w:t>Косеуць</w:t>
      </w:r>
      <w:proofErr w:type="spellEnd"/>
      <w:r w:rsidR="0069158C">
        <w:rPr>
          <w:rFonts w:ascii="Times New Roman" w:hAnsi="Times New Roman" w:cs="Times New Roman"/>
          <w:sz w:val="28"/>
          <w:szCs w:val="28"/>
          <w:lang w:val="uk-UA"/>
        </w:rPr>
        <w:t xml:space="preserve">,знаходились гарматні ДОТ, які частково об’єднувались в укріплені групи з розташованими поряд кулеметним ДОТ. Відстань між спорудами коливалась від 400 до 2000 метрів. Передній край поля бою, особливо західне гирло </w:t>
      </w:r>
      <w:proofErr w:type="spellStart"/>
      <w:r w:rsidR="0069158C">
        <w:rPr>
          <w:rFonts w:ascii="Times New Roman" w:hAnsi="Times New Roman" w:cs="Times New Roman"/>
          <w:sz w:val="28"/>
          <w:szCs w:val="28"/>
          <w:lang w:val="uk-UA"/>
        </w:rPr>
        <w:t>Мурафи</w:t>
      </w:r>
      <w:proofErr w:type="spellEnd"/>
      <w:r w:rsidR="0069158C">
        <w:rPr>
          <w:rFonts w:ascii="Times New Roman" w:hAnsi="Times New Roman" w:cs="Times New Roman"/>
          <w:sz w:val="28"/>
          <w:szCs w:val="28"/>
          <w:lang w:val="uk-UA"/>
        </w:rPr>
        <w:t>, був підсилений польовими укріпленнями. Ці споруди на постійній основі були передані ДОТ.</w:t>
      </w:r>
    </w:p>
    <w:p w:rsidR="0069158C" w:rsidRDefault="0069158C" w:rsidP="00DF759F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Поле бою, яке проходило </w:t>
      </w:r>
      <w:r w:rsidR="007B650A">
        <w:rPr>
          <w:rFonts w:ascii="Times New Roman" w:hAnsi="Times New Roman" w:cs="Times New Roman"/>
          <w:sz w:val="28"/>
          <w:szCs w:val="28"/>
          <w:lang w:val="uk-UA"/>
        </w:rPr>
        <w:t>по височині східного берега Дні</w:t>
      </w:r>
      <w:r>
        <w:rPr>
          <w:rFonts w:ascii="Times New Roman" w:hAnsi="Times New Roman" w:cs="Times New Roman"/>
          <w:sz w:val="28"/>
          <w:szCs w:val="28"/>
          <w:lang w:val="uk-UA"/>
        </w:rPr>
        <w:t>стра,складалося з багатьох ліній,</w:t>
      </w:r>
      <w:r w:rsidR="004A11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які були розташовані одна за одною. Загальна глибина складала приблизно п’ять кілометрів. Передня лінія деякими спорудами сягала </w:t>
      </w:r>
      <w:r w:rsidR="0013282C">
        <w:rPr>
          <w:rFonts w:ascii="Times New Roman" w:hAnsi="Times New Roman" w:cs="Times New Roman"/>
          <w:sz w:val="28"/>
          <w:szCs w:val="28"/>
          <w:lang w:val="uk-UA"/>
        </w:rPr>
        <w:t xml:space="preserve">безпосередньо течії річки. </w:t>
      </w:r>
    </w:p>
    <w:p w:rsidR="0013282C" w:rsidRDefault="0013282C" w:rsidP="00DF759F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Знищенню ДОТ передував наліт бомбардувальників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Kampffieger</w:t>
      </w:r>
      <w:proofErr w:type="spellEnd"/>
      <w:r w:rsidRPr="0013282C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15-хвилинний обстріл виявлених споруд висунутими окремими </w:t>
      </w:r>
      <w:r w:rsidR="006D2DC6">
        <w:rPr>
          <w:rFonts w:ascii="Times New Roman" w:hAnsi="Times New Roman" w:cs="Times New Roman"/>
          <w:sz w:val="28"/>
          <w:szCs w:val="28"/>
          <w:lang w:val="uk-UA"/>
        </w:rPr>
        <w:t>гарматами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88 міліметровими зеніт</w:t>
      </w:r>
      <w:r w:rsidR="007B650A">
        <w:rPr>
          <w:rFonts w:ascii="Times New Roman" w:hAnsi="Times New Roman" w:cs="Times New Roman"/>
          <w:sz w:val="28"/>
          <w:szCs w:val="28"/>
          <w:lang w:val="uk-UA"/>
        </w:rPr>
        <w:t>ками, які підтримувались проти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4A1122">
        <w:rPr>
          <w:rFonts w:ascii="Times New Roman" w:hAnsi="Times New Roman" w:cs="Times New Roman"/>
          <w:sz w:val="28"/>
          <w:szCs w:val="28"/>
          <w:lang w:val="uk-UA"/>
        </w:rPr>
        <w:t>нковою зброєю  і важкою піхот</w:t>
      </w:r>
      <w:r>
        <w:rPr>
          <w:rFonts w:ascii="Times New Roman" w:hAnsi="Times New Roman" w:cs="Times New Roman"/>
          <w:sz w:val="28"/>
          <w:szCs w:val="28"/>
          <w:lang w:val="uk-UA"/>
        </w:rPr>
        <w:t>ною зброєю.</w:t>
      </w:r>
      <w:r w:rsidR="004A1122">
        <w:rPr>
          <w:rFonts w:ascii="Times New Roman" w:hAnsi="Times New Roman" w:cs="Times New Roman"/>
          <w:sz w:val="28"/>
          <w:szCs w:val="28"/>
          <w:lang w:val="uk-UA"/>
        </w:rPr>
        <w:t xml:space="preserve"> Крім того, далі </w:t>
      </w:r>
      <w:r>
        <w:rPr>
          <w:rFonts w:ascii="Times New Roman" w:hAnsi="Times New Roman" w:cs="Times New Roman"/>
          <w:sz w:val="28"/>
          <w:szCs w:val="28"/>
          <w:lang w:val="uk-UA"/>
        </w:rPr>
        <w:t>слідував п’ятихвилинний вогневий наліт всієї артилерії на ті споруди, які знаходились в 300 і більше метрах від протилежного берег</w:t>
      </w:r>
      <w:r w:rsidR="007B650A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Дністра. Вдалось повністю подавити ДОТ, які перешкоджали форсуванню, зокрема номера 19 і 24.</w:t>
      </w:r>
    </w:p>
    <w:p w:rsidR="0013282C" w:rsidRDefault="0013282C" w:rsidP="00DF759F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Знищення основних споруд відбувалось наступним чином:</w:t>
      </w:r>
    </w:p>
    <w:p w:rsidR="0013282C" w:rsidRDefault="009971FF" w:rsidP="00DF759F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ДОТ №2: бетонований кулеметний, мав 3 амбразури  зі станковими кулеметами, які діяли фронтальним і </w:t>
      </w:r>
      <w:proofErr w:type="spellStart"/>
      <w:r w:rsidR="006D2DC6">
        <w:rPr>
          <w:rFonts w:ascii="Times New Roman" w:hAnsi="Times New Roman" w:cs="Times New Roman"/>
          <w:sz w:val="28"/>
          <w:szCs w:val="28"/>
          <w:lang w:val="uk-UA"/>
        </w:rPr>
        <w:t>фланг</w:t>
      </w:r>
      <w:r>
        <w:rPr>
          <w:rFonts w:ascii="Times New Roman" w:hAnsi="Times New Roman" w:cs="Times New Roman"/>
          <w:sz w:val="28"/>
          <w:szCs w:val="28"/>
          <w:lang w:val="uk-UA"/>
        </w:rPr>
        <w:t>уючим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шляхом вверх і вниз по течії річки. Гарнізон 15 чоловік.</w:t>
      </w:r>
    </w:p>
    <w:p w:rsidR="009971FF" w:rsidRDefault="009971FF" w:rsidP="00DF759F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Знищення. Після форсування Дністра ударний взвод 2ої роти 240-го інженерного батальйону (2.</w:t>
      </w:r>
      <w:r w:rsidRPr="009971FF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Pi</w:t>
      </w:r>
      <w:r w:rsidRPr="009971FF">
        <w:rPr>
          <w:rFonts w:ascii="Times New Roman" w:hAnsi="Times New Roman" w:cs="Times New Roman"/>
          <w:sz w:val="28"/>
          <w:szCs w:val="28"/>
          <w:lang w:val="uk-UA"/>
        </w:rPr>
        <w:t>.240)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пересік дротове загородження приблизно трьохметрової ширини.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Підповзання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ДОТ на приблизно 150 метрів здійснювалось збоку, під прикриттям вогню установленого на позицію на березі ручного кулемету. Амбразура, направлена вверх по течії, була знищена </w:t>
      </w:r>
      <w:r w:rsidR="00265960">
        <w:rPr>
          <w:rFonts w:ascii="Times New Roman" w:hAnsi="Times New Roman" w:cs="Times New Roman"/>
          <w:sz w:val="28"/>
          <w:szCs w:val="28"/>
          <w:lang w:val="uk-UA"/>
        </w:rPr>
        <w:t xml:space="preserve">за допомогою вогнемету і </w:t>
      </w:r>
      <w:r w:rsidR="007B650A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65960">
        <w:rPr>
          <w:rFonts w:ascii="Times New Roman" w:hAnsi="Times New Roman" w:cs="Times New Roman"/>
          <w:sz w:val="28"/>
          <w:szCs w:val="28"/>
          <w:lang w:val="uk-UA"/>
        </w:rPr>
        <w:t xml:space="preserve">аряду на </w:t>
      </w:r>
      <w:r w:rsidR="007B650A">
        <w:rPr>
          <w:rFonts w:ascii="Times New Roman" w:hAnsi="Times New Roman" w:cs="Times New Roman"/>
          <w:sz w:val="28"/>
          <w:szCs w:val="28"/>
          <w:lang w:val="uk-UA"/>
        </w:rPr>
        <w:t>палі</w:t>
      </w:r>
      <w:r w:rsidR="00265960">
        <w:rPr>
          <w:rFonts w:ascii="Times New Roman" w:hAnsi="Times New Roman" w:cs="Times New Roman"/>
          <w:sz w:val="28"/>
          <w:szCs w:val="28"/>
          <w:lang w:val="uk-UA"/>
        </w:rPr>
        <w:t xml:space="preserve">. Навіть після прориву вхідних дверей гарнізон не здався. Тільки після того, як був </w:t>
      </w:r>
      <w:r w:rsidR="007B650A">
        <w:rPr>
          <w:rFonts w:ascii="Times New Roman" w:hAnsi="Times New Roman" w:cs="Times New Roman"/>
          <w:sz w:val="28"/>
          <w:szCs w:val="28"/>
          <w:lang w:val="uk-UA"/>
        </w:rPr>
        <w:t>підірваний</w:t>
      </w:r>
      <w:r w:rsidR="00265960">
        <w:rPr>
          <w:rFonts w:ascii="Times New Roman" w:hAnsi="Times New Roman" w:cs="Times New Roman"/>
          <w:sz w:val="28"/>
          <w:szCs w:val="28"/>
          <w:lang w:val="uk-UA"/>
        </w:rPr>
        <w:t xml:space="preserve"> ще </w:t>
      </w:r>
      <w:proofErr w:type="spellStart"/>
      <w:r w:rsidR="00265960">
        <w:rPr>
          <w:rFonts w:ascii="Times New Roman" w:hAnsi="Times New Roman" w:cs="Times New Roman"/>
          <w:sz w:val="28"/>
          <w:szCs w:val="28"/>
          <w:lang w:val="uk-UA"/>
        </w:rPr>
        <w:t>дев’ятикілограмовий</w:t>
      </w:r>
      <w:proofErr w:type="spellEnd"/>
      <w:r w:rsidR="002659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650A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65960">
        <w:rPr>
          <w:rFonts w:ascii="Times New Roman" w:hAnsi="Times New Roman" w:cs="Times New Roman"/>
          <w:sz w:val="28"/>
          <w:szCs w:val="28"/>
          <w:lang w:val="uk-UA"/>
        </w:rPr>
        <w:t xml:space="preserve">аряд, вісім чоловік вийшли </w:t>
      </w:r>
      <w:r w:rsidR="007B650A">
        <w:rPr>
          <w:rFonts w:ascii="Times New Roman" w:hAnsi="Times New Roman" w:cs="Times New Roman"/>
          <w:sz w:val="28"/>
          <w:szCs w:val="28"/>
          <w:lang w:val="uk-UA"/>
        </w:rPr>
        <w:t>назовні</w:t>
      </w:r>
      <w:r w:rsidR="00265960">
        <w:rPr>
          <w:rFonts w:ascii="Times New Roman" w:hAnsi="Times New Roman" w:cs="Times New Roman"/>
          <w:sz w:val="28"/>
          <w:szCs w:val="28"/>
          <w:lang w:val="uk-UA"/>
        </w:rPr>
        <w:t>. Залишок гарнізону мав бути знищений всередині.</w:t>
      </w:r>
    </w:p>
    <w:p w:rsidR="00265960" w:rsidRDefault="00265960" w:rsidP="00DF759F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ДОТ №5: гарматний ДОТ з двома гарматами косоприцільної дії в напрямку вверх і вниз по річці.</w:t>
      </w:r>
    </w:p>
    <w:p w:rsidR="00265960" w:rsidRDefault="00265960" w:rsidP="00DF759F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Знищення</w:t>
      </w:r>
      <w:r w:rsidR="006D2DC6">
        <w:rPr>
          <w:rFonts w:ascii="Times New Roman" w:hAnsi="Times New Roman" w:cs="Times New Roman"/>
          <w:sz w:val="28"/>
          <w:szCs w:val="28"/>
          <w:lang w:val="uk-UA"/>
        </w:rPr>
        <w:t xml:space="preserve">. Під прикриттям вогню зенітної і протитанкової гармат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ударний взвод  3ої роти 240-го інженерного батальйону (3.</w:t>
      </w:r>
      <w:r w:rsidRPr="009971FF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Pi</w:t>
      </w:r>
      <w:r w:rsidRPr="009971FF">
        <w:rPr>
          <w:rFonts w:ascii="Times New Roman" w:hAnsi="Times New Roman" w:cs="Times New Roman"/>
          <w:sz w:val="28"/>
          <w:szCs w:val="28"/>
          <w:lang w:val="uk-UA"/>
        </w:rPr>
        <w:t>.240)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рушив до кулеметного ДОТ.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Вибух </w:t>
      </w:r>
      <w:r w:rsidR="007B650A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аряду, вагою 12,5 кг., результату не дав. Наступні </w:t>
      </w:r>
      <w:r w:rsidR="007B650A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аряди викрили силову установку і підпалили її. Вистріли із кулемета по оглядовим отворам ДОТ результату не дали.  Тільки кілька вистрілів із кулемета у вентиляційну установку змусили гарнізон у складі одного офіцера і 26 солдат </w:t>
      </w:r>
      <w:r w:rsidR="007B650A">
        <w:rPr>
          <w:rFonts w:ascii="Times New Roman" w:hAnsi="Times New Roman" w:cs="Times New Roman"/>
          <w:sz w:val="28"/>
          <w:szCs w:val="28"/>
          <w:lang w:val="uk-UA"/>
        </w:rPr>
        <w:t>здатися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65960" w:rsidRDefault="00265960" w:rsidP="0026596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ДОТ №6: кулеметний ДОТ, мав 2 амбразури  зі станковими кулеметами кожна, гарматами косоприцільної дії в напрямку вверх і вниз по річці.</w:t>
      </w:r>
    </w:p>
    <w:p w:rsidR="00265960" w:rsidRDefault="00265960" w:rsidP="00DF759F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Знищення. Під прикриттям вогню </w:t>
      </w:r>
      <w:r w:rsidR="006D2DC6">
        <w:rPr>
          <w:rFonts w:ascii="Times New Roman" w:hAnsi="Times New Roman" w:cs="Times New Roman"/>
          <w:sz w:val="28"/>
          <w:szCs w:val="28"/>
          <w:lang w:val="uk-UA"/>
        </w:rPr>
        <w:t>протитанкової гармати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станкового кулемета  ударний взвод  3ої роти 240-го інженерного батальйону (3.</w:t>
      </w:r>
      <w:r w:rsidRPr="009971FF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Pi</w:t>
      </w:r>
      <w:r w:rsidRPr="009971FF">
        <w:rPr>
          <w:rFonts w:ascii="Times New Roman" w:hAnsi="Times New Roman" w:cs="Times New Roman"/>
          <w:sz w:val="28"/>
          <w:szCs w:val="28"/>
          <w:lang w:val="uk-UA"/>
        </w:rPr>
        <w:t>.240)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рушив до ДОТ.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5DFC">
        <w:rPr>
          <w:rFonts w:ascii="Times New Roman" w:hAnsi="Times New Roman" w:cs="Times New Roman"/>
          <w:sz w:val="28"/>
          <w:szCs w:val="28"/>
          <w:lang w:val="uk-UA"/>
        </w:rPr>
        <w:t xml:space="preserve">Перед закритою амбразурою був </w:t>
      </w:r>
      <w:r w:rsidR="007B650A">
        <w:rPr>
          <w:rFonts w:ascii="Times New Roman" w:hAnsi="Times New Roman" w:cs="Times New Roman"/>
          <w:sz w:val="28"/>
          <w:szCs w:val="28"/>
          <w:lang w:val="uk-UA"/>
        </w:rPr>
        <w:t xml:space="preserve">підірваний </w:t>
      </w:r>
      <w:r w:rsidR="00165DFC">
        <w:rPr>
          <w:rFonts w:ascii="Times New Roman" w:hAnsi="Times New Roman" w:cs="Times New Roman"/>
          <w:sz w:val="28"/>
          <w:szCs w:val="28"/>
          <w:lang w:val="uk-UA"/>
        </w:rPr>
        <w:t xml:space="preserve">сконцентрований </w:t>
      </w:r>
      <w:r w:rsidR="007B650A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65DFC">
        <w:rPr>
          <w:rFonts w:ascii="Times New Roman" w:hAnsi="Times New Roman" w:cs="Times New Roman"/>
          <w:sz w:val="28"/>
          <w:szCs w:val="28"/>
          <w:lang w:val="uk-UA"/>
        </w:rPr>
        <w:t xml:space="preserve">аряд і амбразура була пошкоджена. Після того, як другий сконцентрований </w:t>
      </w:r>
      <w:r w:rsidR="007B650A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65DFC">
        <w:rPr>
          <w:rFonts w:ascii="Times New Roman" w:hAnsi="Times New Roman" w:cs="Times New Roman"/>
          <w:sz w:val="28"/>
          <w:szCs w:val="28"/>
          <w:lang w:val="uk-UA"/>
        </w:rPr>
        <w:t xml:space="preserve">аряд був </w:t>
      </w:r>
      <w:r w:rsidR="007B650A">
        <w:rPr>
          <w:rFonts w:ascii="Times New Roman" w:hAnsi="Times New Roman" w:cs="Times New Roman"/>
          <w:sz w:val="28"/>
          <w:szCs w:val="28"/>
          <w:lang w:val="uk-UA"/>
        </w:rPr>
        <w:t>підірваний</w:t>
      </w:r>
      <w:r w:rsidR="00165DFC">
        <w:rPr>
          <w:rFonts w:ascii="Times New Roman" w:hAnsi="Times New Roman" w:cs="Times New Roman"/>
          <w:sz w:val="28"/>
          <w:szCs w:val="28"/>
          <w:lang w:val="uk-UA"/>
        </w:rPr>
        <w:t xml:space="preserve"> в амбразурі, гарнізон відкрив вентиляційний люк. Кинуті в цей отвір ручні гранати змусили  гарнізон із одного офіцера і 12 солдат здався.</w:t>
      </w:r>
    </w:p>
    <w:p w:rsidR="00165DFC" w:rsidRDefault="00165DFC" w:rsidP="00DF759F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Знищення інших менших вогневих точок, які знаходились на </w:t>
      </w:r>
      <w:r w:rsidR="007B650A">
        <w:rPr>
          <w:rFonts w:ascii="Times New Roman" w:hAnsi="Times New Roman" w:cs="Times New Roman"/>
          <w:sz w:val="28"/>
          <w:szCs w:val="28"/>
          <w:lang w:val="uk-UA"/>
        </w:rPr>
        <w:t xml:space="preserve">ділянці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наступу (легко бетоновані кулеметні гнізда, тимчасові вогневі гнізда), слідувало таким же способом нападу. </w:t>
      </w:r>
    </w:p>
    <w:p w:rsidR="00165DFC" w:rsidRDefault="00165DFC" w:rsidP="00DF759F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Особливі труднощі доставив кулеметний ДОТ біля північної окраїни Ямполя з чотирма чоловіками гарнізону, чиє повне знищення було досягнуте тільки 19 липня 1941 р.  о 23 годині. Після того, як вдалось </w:t>
      </w:r>
      <w:r w:rsidR="007B650A">
        <w:rPr>
          <w:rFonts w:ascii="Times New Roman" w:hAnsi="Times New Roman" w:cs="Times New Roman"/>
          <w:sz w:val="28"/>
          <w:szCs w:val="28"/>
          <w:lang w:val="uk-UA"/>
        </w:rPr>
        <w:t xml:space="preserve">підірвати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сконцентрований заряд в одній із амбразур цього ДОТ, здалося три чоловіка гарнізону, які пояснили, що всередині ще чинить опір офіцер і з ним ще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кілька чоловік. Після цього ДОТ був заблокований і після того, як доставили ще вибухівку, знищений 50кг зарядом і остаточно виведений з ладу. </w:t>
      </w:r>
    </w:p>
    <w:p w:rsidR="00165DFC" w:rsidRDefault="00165DFC" w:rsidP="00DF759F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Гарнізони ДОТ неодноразово показували нечутливість до погрози з флангів і навіть під вогнем артилерії і бомбардуванням вели бій </w:t>
      </w:r>
      <w:r w:rsidR="00E67FE7">
        <w:rPr>
          <w:rFonts w:ascii="Times New Roman" w:hAnsi="Times New Roman" w:cs="Times New Roman"/>
          <w:sz w:val="28"/>
          <w:szCs w:val="28"/>
          <w:lang w:val="uk-UA"/>
        </w:rPr>
        <w:t>вперто і гнучко. Вони розу</w:t>
      </w:r>
      <w:r w:rsidR="006D2DC6">
        <w:rPr>
          <w:rFonts w:ascii="Times New Roman" w:hAnsi="Times New Roman" w:cs="Times New Roman"/>
          <w:sz w:val="28"/>
          <w:szCs w:val="28"/>
          <w:lang w:val="uk-UA"/>
        </w:rPr>
        <w:t>міли, як вводити в оману, ніби</w:t>
      </w:r>
      <w:r w:rsidR="00F567AA">
        <w:rPr>
          <w:rFonts w:ascii="Times New Roman" w:hAnsi="Times New Roman" w:cs="Times New Roman"/>
          <w:sz w:val="28"/>
          <w:szCs w:val="28"/>
          <w:lang w:val="uk-UA"/>
        </w:rPr>
        <w:t xml:space="preserve"> покидаючи ДОТ і йти в проміжки, щоб пізніше знову зайняти споруду в сприятливий для них момент часу. Поранені прикидалися мертвими і стріляли в спину. </w:t>
      </w:r>
      <w:r w:rsidR="00F567AA" w:rsidRPr="00F567AA">
        <w:rPr>
          <w:rFonts w:ascii="Times New Roman" w:hAnsi="Times New Roman" w:cs="Times New Roman"/>
          <w:sz w:val="28"/>
          <w:szCs w:val="28"/>
          <w:u w:val="single"/>
          <w:lang w:val="uk-UA"/>
        </w:rPr>
        <w:t>Тому в більшості випадків полонених не брали.</w:t>
      </w:r>
      <w:r w:rsidR="00F567A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</w:t>
      </w:r>
      <w:r w:rsidR="00F567AA">
        <w:rPr>
          <w:rFonts w:ascii="Times New Roman" w:hAnsi="Times New Roman" w:cs="Times New Roman"/>
          <w:sz w:val="28"/>
          <w:szCs w:val="28"/>
          <w:lang w:val="uk-UA"/>
        </w:rPr>
        <w:t>(Слабкий аргумент в виправдання своїх злочинних дій, тобто розстрілу беззбройних солдат противника, які перестали чинити опір).</w:t>
      </w:r>
    </w:p>
    <w:p w:rsidR="00F567AA" w:rsidRPr="00F567AA" w:rsidRDefault="00F567AA" w:rsidP="00DF759F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Набутий в боях на дністровській позиції і на інших ділянках оборони </w:t>
      </w:r>
      <w:r w:rsidR="007B650A">
        <w:rPr>
          <w:rFonts w:ascii="Times New Roman" w:hAnsi="Times New Roman" w:cs="Times New Roman"/>
          <w:sz w:val="28"/>
          <w:szCs w:val="28"/>
          <w:lang w:val="uk-UA"/>
        </w:rPr>
        <w:t xml:space="preserve">досвід </w:t>
      </w:r>
      <w:r w:rsidR="006D2DC6">
        <w:rPr>
          <w:rFonts w:ascii="Times New Roman" w:hAnsi="Times New Roman" w:cs="Times New Roman"/>
          <w:sz w:val="28"/>
          <w:szCs w:val="28"/>
          <w:lang w:val="uk-UA"/>
        </w:rPr>
        <w:t xml:space="preserve">показав, що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ДОТ знищувались бойовими знаряддями інженерів, такими як вогнемети і димові шашки в поєднанні з сконцентрованими зарядами, за підтримки важкої піхотної зброї»</w:t>
      </w:r>
      <w:r w:rsidR="006D2DC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sectPr w:rsidR="00F567AA" w:rsidRPr="00F567AA" w:rsidSect="005B6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F3068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9C1"/>
    <w:rsid w:val="0013282C"/>
    <w:rsid w:val="00165DFC"/>
    <w:rsid w:val="001E583C"/>
    <w:rsid w:val="00265960"/>
    <w:rsid w:val="004249C1"/>
    <w:rsid w:val="004557A7"/>
    <w:rsid w:val="004704C0"/>
    <w:rsid w:val="004A1122"/>
    <w:rsid w:val="00583277"/>
    <w:rsid w:val="005B676A"/>
    <w:rsid w:val="0069158C"/>
    <w:rsid w:val="006D2DC6"/>
    <w:rsid w:val="007B650A"/>
    <w:rsid w:val="009971FF"/>
    <w:rsid w:val="00C15987"/>
    <w:rsid w:val="00DF759F"/>
    <w:rsid w:val="00E67FE7"/>
    <w:rsid w:val="00E97CD1"/>
    <w:rsid w:val="00F56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B676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42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249C1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265960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2018-10-19T11:40:00Z</dcterms:created>
  <dcterms:modified xsi:type="dcterms:W3CDTF">2018-10-19T11:40:00Z</dcterms:modified>
</cp:coreProperties>
</file>